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54" w:rsidRDefault="00135F2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全国新能源职教集团</w:t>
      </w:r>
      <w:r>
        <w:rPr>
          <w:rFonts w:hint="eastAsia"/>
          <w:b/>
          <w:bCs/>
          <w:sz w:val="28"/>
          <w:szCs w:val="28"/>
        </w:rPr>
        <w:t>人才培养工作委员会工作条例</w:t>
      </w:r>
    </w:p>
    <w:p w:rsidR="00D37054" w:rsidRPr="0004140D" w:rsidRDefault="00135F22">
      <w:pPr>
        <w:jc w:val="center"/>
        <w:rPr>
          <w:b/>
          <w:sz w:val="28"/>
          <w:szCs w:val="28"/>
        </w:rPr>
      </w:pPr>
      <w:r w:rsidRPr="0004140D">
        <w:rPr>
          <w:rFonts w:hint="eastAsia"/>
          <w:b/>
          <w:sz w:val="28"/>
          <w:szCs w:val="28"/>
        </w:rPr>
        <w:t>第一章</w:t>
      </w:r>
      <w:r w:rsidRPr="0004140D">
        <w:rPr>
          <w:rFonts w:hint="eastAsia"/>
          <w:b/>
          <w:sz w:val="28"/>
          <w:szCs w:val="28"/>
        </w:rPr>
        <w:t xml:space="preserve"> </w:t>
      </w:r>
      <w:r w:rsidRPr="0004140D">
        <w:rPr>
          <w:rFonts w:hint="eastAsia"/>
          <w:b/>
          <w:sz w:val="28"/>
          <w:szCs w:val="28"/>
        </w:rPr>
        <w:t>总则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机构名称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全国新能源职教集团</w:t>
      </w:r>
      <w:r>
        <w:rPr>
          <w:rFonts w:hint="eastAsia"/>
          <w:sz w:val="28"/>
          <w:szCs w:val="28"/>
        </w:rPr>
        <w:t>人才培养工作委会（以下简称委员会）。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机构性质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委员会是协助集团内各成员院校确定专业人才培养目标、专业知识结构和能力结构，制订专业人才培养方案，推动课程建设，深化教学改革，提高教师教科研能力和教学水平的指导机构。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工作宗旨：围绕</w:t>
      </w:r>
      <w:r w:rsidR="0004140D">
        <w:rPr>
          <w:rFonts w:hint="eastAsia"/>
          <w:sz w:val="28"/>
          <w:szCs w:val="28"/>
        </w:rPr>
        <w:t>全国新能源产业</w:t>
      </w:r>
      <w:r>
        <w:rPr>
          <w:rFonts w:hint="eastAsia"/>
          <w:sz w:val="28"/>
          <w:szCs w:val="28"/>
        </w:rPr>
        <w:t>发展重点和区域结构调整对人才需求的变化，以就业为导向，走校企合作、产教融合的教学改革之路，指导专业建设，深化教学改革，为集团内各成员院校专业建设和发展做出贡献。</w:t>
      </w:r>
    </w:p>
    <w:p w:rsidR="00D37054" w:rsidRPr="0004140D" w:rsidRDefault="00135F22">
      <w:pPr>
        <w:jc w:val="center"/>
        <w:rPr>
          <w:b/>
          <w:sz w:val="28"/>
          <w:szCs w:val="28"/>
        </w:rPr>
      </w:pPr>
      <w:bookmarkStart w:id="0" w:name="_GoBack"/>
      <w:r w:rsidRPr="0004140D">
        <w:rPr>
          <w:rFonts w:hint="eastAsia"/>
          <w:b/>
          <w:sz w:val="28"/>
          <w:szCs w:val="28"/>
        </w:rPr>
        <w:t>第二章</w:t>
      </w:r>
      <w:r w:rsidRPr="0004140D">
        <w:rPr>
          <w:rFonts w:hint="eastAsia"/>
          <w:b/>
          <w:sz w:val="28"/>
          <w:szCs w:val="28"/>
        </w:rPr>
        <w:t xml:space="preserve"> </w:t>
      </w:r>
      <w:r w:rsidRPr="0004140D">
        <w:rPr>
          <w:rFonts w:hint="eastAsia"/>
          <w:b/>
          <w:sz w:val="28"/>
          <w:szCs w:val="28"/>
        </w:rPr>
        <w:t>组织机构</w:t>
      </w:r>
    </w:p>
    <w:bookmarkEnd w:id="0"/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第四条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委员会设主任一名，副主任委员、委员和顾问若干名。委员会院校专家人数一般不超过委员总人数的</w:t>
      </w:r>
      <w:r>
        <w:rPr>
          <w:rFonts w:hint="eastAsia"/>
          <w:sz w:val="28"/>
          <w:szCs w:val="28"/>
        </w:rPr>
        <w:t>1/2</w:t>
      </w:r>
      <w:r>
        <w:rPr>
          <w:rFonts w:hint="eastAsia"/>
          <w:sz w:val="28"/>
          <w:szCs w:val="28"/>
        </w:rPr>
        <w:t>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第五条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委员会主任、副主任、委员和顾问任期为三年。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第六条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委员会委员单位，由发起单位邀请和成员单位自主申报相结合的方式，通过集团理事长会议研究确定后，即成为委员会委员单位。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第七条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委员会委员由发</w:t>
      </w:r>
      <w:r>
        <w:rPr>
          <w:rFonts w:hint="eastAsia"/>
          <w:sz w:val="28"/>
          <w:szCs w:val="28"/>
        </w:rPr>
        <w:t>起单位邀请和所在单位推荐及个人自主申报相结合的方式，通过集团理事长会议研究确定后，即成为委员会委员。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第八条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委员会下设办公室，作为常设工作机构。办公地点及办公室组成人员由集团理事长会议研究确定。</w:t>
      </w:r>
    </w:p>
    <w:p w:rsidR="0004140D" w:rsidRDefault="0004140D">
      <w:pPr>
        <w:jc w:val="left"/>
        <w:rPr>
          <w:rFonts w:hint="eastAsia"/>
          <w:sz w:val="28"/>
          <w:szCs w:val="28"/>
        </w:rPr>
      </w:pPr>
    </w:p>
    <w:p w:rsidR="00D37054" w:rsidRPr="0004140D" w:rsidRDefault="00135F22" w:rsidP="0004140D">
      <w:pPr>
        <w:jc w:val="center"/>
        <w:rPr>
          <w:b/>
          <w:sz w:val="28"/>
          <w:szCs w:val="28"/>
        </w:rPr>
      </w:pPr>
      <w:r w:rsidRPr="0004140D">
        <w:rPr>
          <w:rFonts w:hint="eastAsia"/>
          <w:b/>
          <w:sz w:val="28"/>
          <w:szCs w:val="28"/>
        </w:rPr>
        <w:lastRenderedPageBreak/>
        <w:t>第三章</w:t>
      </w:r>
      <w:r w:rsidRPr="0004140D">
        <w:rPr>
          <w:rFonts w:hint="eastAsia"/>
          <w:b/>
          <w:sz w:val="28"/>
          <w:szCs w:val="28"/>
        </w:rPr>
        <w:t xml:space="preserve"> </w:t>
      </w:r>
      <w:r w:rsidRPr="0004140D">
        <w:rPr>
          <w:rFonts w:hint="eastAsia"/>
          <w:b/>
          <w:sz w:val="28"/>
          <w:szCs w:val="28"/>
        </w:rPr>
        <w:t>工作职责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第九条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委员会工作职责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（一）组织开展专业建设、改革、发展研究，提出人才培养目标、人才培养模式、专业设置调整的建议、意见和发展规划；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（二）建立专业教学标准和职业标准联动开发机制，完善人才培养质量评价体系，推动中高本衔接的现代农林职教体系建设；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（三）指导专业教学改革立项和成果的鉴定；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（四）指</w:t>
      </w:r>
      <w:r>
        <w:rPr>
          <w:rFonts w:hint="eastAsia"/>
          <w:sz w:val="28"/>
          <w:szCs w:val="28"/>
        </w:rPr>
        <w:t>导专业的教学条件建设与校内实训室的建设，协助组建和管理校外实习实训基地；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（五）指导、协助专业建设各部门开展工作等。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委员会办公室工作职责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（一）负责制定委员会年度工作计划，执行委员会的决议，定期向委员会报告工作，提交需要委员会研究解决的事项等日常工作；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（二）统筹集团成员资源，定期组织开展与专业建设相关的教学、科研成果的交流活动；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（三）组织召开委员会定期会议，根据实际工作需要，负责组织召开委员会临时会议；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（四）负责发展和管理各委员会单位，研究和协调解决日常工作中出现的问题；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（五）完成委员会交</w:t>
      </w:r>
      <w:r>
        <w:rPr>
          <w:rFonts w:hint="eastAsia"/>
          <w:sz w:val="28"/>
          <w:szCs w:val="28"/>
        </w:rPr>
        <w:t>办的其他工作。</w:t>
      </w:r>
    </w:p>
    <w:p w:rsidR="00D37054" w:rsidRPr="0004140D" w:rsidRDefault="00135F22" w:rsidP="0004140D">
      <w:pPr>
        <w:jc w:val="center"/>
        <w:rPr>
          <w:b/>
          <w:sz w:val="28"/>
          <w:szCs w:val="28"/>
        </w:rPr>
      </w:pPr>
      <w:r w:rsidRPr="0004140D">
        <w:rPr>
          <w:rFonts w:hint="eastAsia"/>
          <w:b/>
          <w:sz w:val="28"/>
          <w:szCs w:val="28"/>
        </w:rPr>
        <w:t>第四章</w:t>
      </w:r>
      <w:r w:rsidRPr="0004140D">
        <w:rPr>
          <w:rFonts w:hint="eastAsia"/>
          <w:b/>
          <w:sz w:val="28"/>
          <w:szCs w:val="28"/>
        </w:rPr>
        <w:t xml:space="preserve"> </w:t>
      </w:r>
      <w:r w:rsidRPr="0004140D">
        <w:rPr>
          <w:rFonts w:hint="eastAsia"/>
          <w:b/>
          <w:sz w:val="28"/>
          <w:szCs w:val="28"/>
        </w:rPr>
        <w:t>权利与义务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委员会委员单位享有下列权利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（一）优先取得和利用集团有关专业建设、合作信息发布和相关交流资料的共享权；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（二）优先享有参与专业建设学术研讨、专题教育培训、人才供求等交流对接活动的权利；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（三）优先享有专业建设与产业发展对接相关政策支持、项目扶持的权利；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（四）对委员会的工作享有批评、建议与监督权；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（五）委员会委员单位享有的其他权利。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第十二条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委员会委员单位承担下列义务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（一）遵守委员会工作条例，执行委员会的决议；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（二）积极参加委员会组织的有关活动，维护委员会的合法权益；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（三）保持与委员会办公室的密切配合，协助办公室做好有关工作；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（四）向委员会汇报工作，提供有关资料。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第十三条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委员会委员主要权利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（一）在委员会会议上有表决权、选举权和被选举权；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（二）有对委员会工作提出批评和建议的权利；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（三）对专业的建设工作进行质询和监督，并提出意见和建议；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（四）参与专业发展规划制订，对专业建设和改革、科技开发和研究、技术应用等进行指导；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（五）有声明退出本委员会的权利。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委员会委员主要义务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（一）关心教育事业，热心人才培养；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（二）积极为专业建设和课程建设工作献计献策；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（三）积极支持和帮助委员会委员单位开展各项教学活动；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（四）支持和参加委员会的各项工作。</w:t>
      </w:r>
    </w:p>
    <w:p w:rsidR="00D37054" w:rsidRPr="0004140D" w:rsidRDefault="00135F22" w:rsidP="0004140D">
      <w:pPr>
        <w:jc w:val="center"/>
        <w:rPr>
          <w:b/>
          <w:sz w:val="28"/>
          <w:szCs w:val="28"/>
        </w:rPr>
      </w:pPr>
      <w:r w:rsidRPr="0004140D">
        <w:rPr>
          <w:rFonts w:hint="eastAsia"/>
          <w:b/>
          <w:sz w:val="28"/>
          <w:szCs w:val="28"/>
        </w:rPr>
        <w:t>第五章</w:t>
      </w:r>
      <w:r w:rsidRPr="0004140D">
        <w:rPr>
          <w:rFonts w:hint="eastAsia"/>
          <w:b/>
          <w:sz w:val="28"/>
          <w:szCs w:val="28"/>
        </w:rPr>
        <w:t xml:space="preserve"> </w:t>
      </w:r>
      <w:r w:rsidRPr="0004140D">
        <w:rPr>
          <w:rFonts w:hint="eastAsia"/>
          <w:b/>
          <w:sz w:val="28"/>
          <w:szCs w:val="28"/>
        </w:rPr>
        <w:t>工作制度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委员会实行定期会议制度，会议由办公室负责组织，一般每半年组织一次，根据需要可临时召开。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委员会议事规则为民主集中制。委员会讨论的议案，须以无记名投票方式做出决定，并有全体委员过半数通过，方为有效。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委员会会议资料由委员会办公室存档。</w:t>
      </w:r>
    </w:p>
    <w:p w:rsidR="00D37054" w:rsidRDefault="00135F22" w:rsidP="000414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第六章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附则</w:t>
      </w:r>
    </w:p>
    <w:p w:rsidR="00D37054" w:rsidRDefault="00135F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第十八条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本委员会工作条例经集团理事会审议通</w:t>
      </w:r>
      <w:r>
        <w:rPr>
          <w:rFonts w:hint="eastAsia"/>
          <w:sz w:val="28"/>
          <w:szCs w:val="28"/>
        </w:rPr>
        <w:t>过后实施。</w:t>
      </w:r>
    </w:p>
    <w:sectPr w:rsidR="00D37054" w:rsidSect="00D3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22" w:rsidRDefault="00135F22" w:rsidP="0004140D">
      <w:r>
        <w:separator/>
      </w:r>
    </w:p>
  </w:endnote>
  <w:endnote w:type="continuationSeparator" w:id="0">
    <w:p w:rsidR="00135F22" w:rsidRDefault="00135F22" w:rsidP="0004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22" w:rsidRDefault="00135F22" w:rsidP="0004140D">
      <w:r>
        <w:separator/>
      </w:r>
    </w:p>
  </w:footnote>
  <w:footnote w:type="continuationSeparator" w:id="0">
    <w:p w:rsidR="00135F22" w:rsidRDefault="00135F22" w:rsidP="00041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054"/>
    <w:rsid w:val="0004140D"/>
    <w:rsid w:val="00135F22"/>
    <w:rsid w:val="00D37054"/>
    <w:rsid w:val="05496249"/>
    <w:rsid w:val="7BA4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0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40D"/>
    <w:rPr>
      <w:kern w:val="2"/>
      <w:sz w:val="18"/>
      <w:szCs w:val="18"/>
    </w:rPr>
  </w:style>
  <w:style w:type="paragraph" w:styleId="a4">
    <w:name w:val="footer"/>
    <w:basedOn w:val="a"/>
    <w:link w:val="Char0"/>
    <w:rsid w:val="00041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14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250</Words>
  <Characters>1426</Characters>
  <Application>Microsoft Office Word</Application>
  <DocSecurity>0</DocSecurity>
  <Lines>11</Lines>
  <Paragraphs>3</Paragraphs>
  <ScaleCrop>false</ScaleCrop>
  <Company>微软中国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李书舟</dc:creator>
  <cp:lastModifiedBy>微软用户</cp:lastModifiedBy>
  <cp:revision>2</cp:revision>
  <dcterms:created xsi:type="dcterms:W3CDTF">2014-10-29T12:08:00Z</dcterms:created>
  <dcterms:modified xsi:type="dcterms:W3CDTF">2019-10-14T06:52:00Z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